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7586" w:rsidRDefault="00A57586" w:rsidP="00A57586">
      <w:pPr>
        <w:jc w:val="center"/>
        <w:rPr>
          <w:rFonts w:ascii="Times New Roman" w:hAnsi="Times New Roman"/>
          <w:caps/>
          <w:sz w:val="24"/>
          <w:szCs w:val="24"/>
          <w:lang w:val="uk-UA"/>
        </w:rPr>
      </w:pPr>
      <w:r>
        <w:rPr>
          <w:rFonts w:ascii="Times New Roman" w:hAnsi="Times New Roman"/>
          <w:b/>
          <w:noProof/>
          <w:sz w:val="24"/>
          <w:szCs w:val="24"/>
          <w:lang w:val="uk-UA" w:eastAsia="ru-RU"/>
        </w:rPr>
        <w:t xml:space="preserve">        </w:t>
      </w:r>
      <w:r>
        <w:rPr>
          <w:rFonts w:ascii="Times New Roman" w:hAnsi="Times New Roman"/>
          <w:b/>
          <w:noProof/>
          <w:sz w:val="24"/>
          <w:szCs w:val="24"/>
          <w:lang w:eastAsia="ru-RU"/>
        </w:rPr>
        <w:drawing>
          <wp:inline distT="0" distB="0" distL="0" distR="0">
            <wp:extent cx="336365" cy="563271"/>
            <wp:effectExtent l="0" t="0" r="6985" b="825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36550" cy="563580"/>
                    </a:xfrm>
                    <a:prstGeom prst="rect">
                      <a:avLst/>
                    </a:prstGeom>
                    <a:noFill/>
                    <a:ln>
                      <a:noFill/>
                    </a:ln>
                  </pic:spPr>
                </pic:pic>
              </a:graphicData>
            </a:graphic>
          </wp:inline>
        </w:drawing>
      </w:r>
    </w:p>
    <w:p w:rsidR="00A57586" w:rsidRDefault="00A57586" w:rsidP="00A57586">
      <w:pPr>
        <w:tabs>
          <w:tab w:val="left" w:pos="851"/>
        </w:tabs>
        <w:spacing w:after="0" w:line="240" w:lineRule="auto"/>
        <w:jc w:val="center"/>
        <w:rPr>
          <w:rFonts w:ascii="Times New Roman" w:hAnsi="Times New Roman"/>
          <w:b/>
          <w:color w:val="000000"/>
          <w:sz w:val="24"/>
          <w:szCs w:val="24"/>
          <w:lang w:val="uk-UA"/>
        </w:rPr>
      </w:pPr>
      <w:r>
        <w:rPr>
          <w:rFonts w:ascii="Times New Roman" w:hAnsi="Times New Roman"/>
          <w:b/>
          <w:color w:val="000000"/>
          <w:sz w:val="24"/>
          <w:szCs w:val="24"/>
          <w:lang w:val="uk-UA"/>
        </w:rPr>
        <w:t xml:space="preserve">         ДУНАЄВЕЦЬКА МІСЬКА РАДА</w:t>
      </w:r>
    </w:p>
    <w:p w:rsidR="00A57586" w:rsidRDefault="00A57586" w:rsidP="00A57586">
      <w:pPr>
        <w:tabs>
          <w:tab w:val="left" w:pos="851"/>
        </w:tabs>
        <w:spacing w:after="0" w:line="240" w:lineRule="auto"/>
        <w:jc w:val="center"/>
        <w:rPr>
          <w:rFonts w:ascii="Times New Roman" w:hAnsi="Times New Roman"/>
          <w:color w:val="000000"/>
          <w:sz w:val="24"/>
          <w:szCs w:val="24"/>
          <w:lang w:val="uk-UA"/>
        </w:rPr>
      </w:pPr>
      <w:r>
        <w:rPr>
          <w:rFonts w:ascii="Times New Roman" w:hAnsi="Times New Roman"/>
          <w:color w:val="000000"/>
          <w:sz w:val="24"/>
          <w:szCs w:val="24"/>
          <w:lang w:val="uk-UA"/>
        </w:rPr>
        <w:t xml:space="preserve">       VIIІ скликання</w:t>
      </w:r>
    </w:p>
    <w:p w:rsidR="00A57586" w:rsidRDefault="00A57586" w:rsidP="00A57586">
      <w:pPr>
        <w:tabs>
          <w:tab w:val="left" w:pos="851"/>
          <w:tab w:val="left" w:pos="3193"/>
          <w:tab w:val="left" w:pos="3343"/>
          <w:tab w:val="left" w:pos="3540"/>
          <w:tab w:val="center" w:pos="5128"/>
          <w:tab w:val="center" w:pos="5269"/>
        </w:tabs>
        <w:spacing w:after="0" w:line="240" w:lineRule="auto"/>
        <w:ind w:firstLine="567"/>
        <w:rPr>
          <w:rFonts w:ascii="Times New Roman" w:hAnsi="Times New Roman"/>
          <w:bCs/>
          <w:color w:val="000000"/>
          <w:sz w:val="16"/>
          <w:szCs w:val="16"/>
          <w:lang w:val="uk-UA"/>
        </w:rPr>
      </w:pPr>
      <w:r>
        <w:rPr>
          <w:rFonts w:ascii="Times New Roman" w:hAnsi="Times New Roman"/>
          <w:bCs/>
          <w:color w:val="000000"/>
          <w:sz w:val="24"/>
          <w:szCs w:val="24"/>
          <w:lang w:val="uk-UA"/>
        </w:rPr>
        <w:tab/>
      </w:r>
      <w:r>
        <w:rPr>
          <w:rFonts w:ascii="Times New Roman" w:hAnsi="Times New Roman"/>
          <w:bCs/>
          <w:color w:val="000000"/>
          <w:sz w:val="24"/>
          <w:szCs w:val="24"/>
          <w:lang w:val="uk-UA"/>
        </w:rPr>
        <w:tab/>
      </w:r>
      <w:r>
        <w:rPr>
          <w:rFonts w:ascii="Times New Roman" w:hAnsi="Times New Roman"/>
          <w:bCs/>
          <w:color w:val="000000"/>
          <w:sz w:val="24"/>
          <w:szCs w:val="24"/>
          <w:lang w:val="uk-UA"/>
        </w:rPr>
        <w:tab/>
        <w:t xml:space="preserve">         </w:t>
      </w:r>
    </w:p>
    <w:p w:rsidR="00A57586" w:rsidRDefault="00A57586" w:rsidP="00A57586">
      <w:pPr>
        <w:tabs>
          <w:tab w:val="left" w:pos="851"/>
          <w:tab w:val="left" w:pos="3193"/>
          <w:tab w:val="left" w:pos="3343"/>
          <w:tab w:val="left" w:pos="3540"/>
          <w:tab w:val="center" w:pos="5128"/>
          <w:tab w:val="center" w:pos="5269"/>
        </w:tabs>
        <w:spacing w:after="0" w:line="240" w:lineRule="auto"/>
        <w:ind w:firstLine="567"/>
        <w:rPr>
          <w:rFonts w:ascii="Times New Roman" w:hAnsi="Times New Roman"/>
          <w:color w:val="000000"/>
          <w:sz w:val="16"/>
          <w:szCs w:val="16"/>
          <w:lang w:val="uk-UA"/>
        </w:rPr>
      </w:pPr>
      <w:r>
        <w:rPr>
          <w:rFonts w:ascii="Times New Roman" w:hAnsi="Times New Roman"/>
          <w:bCs/>
          <w:color w:val="000000"/>
          <w:sz w:val="24"/>
          <w:szCs w:val="24"/>
          <w:lang w:val="uk-UA"/>
        </w:rPr>
        <w:t xml:space="preserve">                                                              РІШЕННЯ</w:t>
      </w:r>
    </w:p>
    <w:p w:rsidR="00A57586" w:rsidRDefault="00A57586" w:rsidP="00A57586">
      <w:pPr>
        <w:tabs>
          <w:tab w:val="left" w:pos="851"/>
          <w:tab w:val="left" w:pos="2254"/>
          <w:tab w:val="left" w:pos="3193"/>
          <w:tab w:val="left" w:pos="3540"/>
          <w:tab w:val="left" w:pos="3944"/>
          <w:tab w:val="center" w:pos="5128"/>
          <w:tab w:val="center" w:pos="5269"/>
        </w:tabs>
        <w:spacing w:after="0" w:line="240" w:lineRule="auto"/>
        <w:ind w:firstLine="567"/>
        <w:rPr>
          <w:rFonts w:ascii="Times New Roman" w:hAnsi="Times New Roman"/>
          <w:b/>
          <w:color w:val="000000"/>
          <w:sz w:val="16"/>
          <w:szCs w:val="16"/>
          <w:lang w:val="uk-UA"/>
        </w:rPr>
      </w:pPr>
      <w:r>
        <w:rPr>
          <w:rFonts w:ascii="Times New Roman" w:hAnsi="Times New Roman"/>
          <w:b/>
          <w:color w:val="000000"/>
          <w:sz w:val="24"/>
          <w:szCs w:val="24"/>
          <w:lang w:val="uk-UA"/>
        </w:rPr>
        <w:t xml:space="preserve">     </w:t>
      </w:r>
      <w:r>
        <w:rPr>
          <w:rFonts w:ascii="Times New Roman" w:hAnsi="Times New Roman"/>
          <w:b/>
          <w:color w:val="000000"/>
          <w:sz w:val="24"/>
          <w:szCs w:val="24"/>
          <w:lang w:val="uk-UA"/>
        </w:rPr>
        <w:tab/>
        <w:t xml:space="preserve">                            </w:t>
      </w:r>
    </w:p>
    <w:p w:rsidR="00A57586" w:rsidRDefault="00A57586" w:rsidP="00A57586">
      <w:pPr>
        <w:tabs>
          <w:tab w:val="left" w:pos="851"/>
          <w:tab w:val="left" w:pos="2254"/>
          <w:tab w:val="left" w:pos="3193"/>
          <w:tab w:val="left" w:pos="3540"/>
          <w:tab w:val="left" w:pos="3944"/>
          <w:tab w:val="center" w:pos="5128"/>
          <w:tab w:val="center" w:pos="5269"/>
        </w:tabs>
        <w:spacing w:after="0" w:line="240" w:lineRule="auto"/>
        <w:ind w:firstLine="567"/>
        <w:rPr>
          <w:rFonts w:ascii="Times New Roman" w:hAnsi="Times New Roman"/>
          <w:b/>
          <w:color w:val="000000"/>
          <w:sz w:val="24"/>
          <w:szCs w:val="24"/>
          <w:lang w:val="uk-UA"/>
        </w:rPr>
      </w:pPr>
      <w:r>
        <w:rPr>
          <w:rFonts w:ascii="Times New Roman" w:hAnsi="Times New Roman"/>
          <w:b/>
          <w:color w:val="000000"/>
          <w:sz w:val="24"/>
          <w:szCs w:val="24"/>
          <w:lang w:val="uk-UA"/>
        </w:rPr>
        <w:t xml:space="preserve">                                                     п’ятдесят дев’ятої сесії</w:t>
      </w:r>
    </w:p>
    <w:p w:rsidR="00A57586" w:rsidRDefault="00A57586" w:rsidP="00A57586">
      <w:pPr>
        <w:tabs>
          <w:tab w:val="left" w:pos="851"/>
          <w:tab w:val="left" w:pos="2254"/>
          <w:tab w:val="left" w:pos="3193"/>
          <w:tab w:val="left" w:pos="3540"/>
          <w:tab w:val="left" w:pos="3944"/>
          <w:tab w:val="center" w:pos="5128"/>
          <w:tab w:val="center" w:pos="5269"/>
        </w:tabs>
        <w:spacing w:after="0" w:line="240" w:lineRule="auto"/>
        <w:ind w:firstLine="567"/>
        <w:rPr>
          <w:rFonts w:ascii="Times New Roman" w:hAnsi="Times New Roman"/>
          <w:b/>
          <w:bCs/>
          <w:color w:val="000000"/>
          <w:sz w:val="16"/>
          <w:szCs w:val="16"/>
          <w:lang w:val="uk-UA"/>
        </w:rPr>
      </w:pPr>
    </w:p>
    <w:p w:rsidR="00A57586" w:rsidRDefault="00A57586" w:rsidP="00A57586">
      <w:pPr>
        <w:spacing w:after="0" w:line="240" w:lineRule="auto"/>
        <w:jc w:val="both"/>
        <w:rPr>
          <w:rFonts w:ascii="Times New Roman" w:hAnsi="Times New Roman"/>
          <w:sz w:val="24"/>
          <w:szCs w:val="24"/>
          <w:lang w:val="uk-UA"/>
        </w:rPr>
      </w:pPr>
      <w:r>
        <w:rPr>
          <w:rFonts w:ascii="Times New Roman" w:hAnsi="Times New Roman"/>
          <w:color w:val="000000"/>
          <w:sz w:val="24"/>
          <w:szCs w:val="24"/>
          <w:lang w:val="uk-UA"/>
        </w:rPr>
        <w:t xml:space="preserve">25 квітня 2023 р.                                            </w:t>
      </w:r>
      <w:proofErr w:type="spellStart"/>
      <w:r>
        <w:rPr>
          <w:rFonts w:ascii="Times New Roman" w:hAnsi="Times New Roman"/>
          <w:color w:val="000000"/>
          <w:sz w:val="24"/>
          <w:szCs w:val="24"/>
          <w:lang w:val="uk-UA"/>
        </w:rPr>
        <w:t>Дунаївці</w:t>
      </w:r>
      <w:proofErr w:type="spellEnd"/>
      <w:r>
        <w:rPr>
          <w:rFonts w:ascii="Times New Roman" w:hAnsi="Times New Roman"/>
          <w:color w:val="000000"/>
          <w:sz w:val="24"/>
          <w:szCs w:val="24"/>
          <w:lang w:val="uk-UA"/>
        </w:rPr>
        <w:t xml:space="preserve">                                            № 1-59/2023</w:t>
      </w:r>
    </w:p>
    <w:p w:rsidR="00A57586" w:rsidRDefault="00A57586" w:rsidP="00A57586">
      <w:pPr>
        <w:widowControl w:val="0"/>
        <w:tabs>
          <w:tab w:val="left" w:pos="5670"/>
        </w:tabs>
        <w:spacing w:after="0" w:line="240" w:lineRule="auto"/>
        <w:ind w:right="3685"/>
        <w:jc w:val="both"/>
        <w:rPr>
          <w:rFonts w:ascii="Times New Roman" w:eastAsia="Calibri" w:hAnsi="Times New Roman"/>
          <w:sz w:val="24"/>
          <w:szCs w:val="24"/>
          <w:lang w:val="uk-UA"/>
        </w:rPr>
      </w:pPr>
    </w:p>
    <w:p w:rsidR="00A57586" w:rsidRDefault="00A57586" w:rsidP="00A57586">
      <w:pPr>
        <w:pStyle w:val="1"/>
        <w:spacing w:before="0" w:after="0" w:line="240" w:lineRule="auto"/>
        <w:rPr>
          <w:rFonts w:ascii="Times New Roman" w:hAnsi="Times New Roman" w:cs="Times New Roman"/>
          <w:b w:val="0"/>
          <w:sz w:val="24"/>
          <w:szCs w:val="24"/>
          <w:lang w:val="uk-UA"/>
        </w:rPr>
      </w:pPr>
      <w:r>
        <w:rPr>
          <w:rFonts w:ascii="Times New Roman" w:hAnsi="Times New Roman" w:cs="Times New Roman"/>
          <w:b w:val="0"/>
          <w:sz w:val="24"/>
          <w:szCs w:val="24"/>
          <w:lang w:val="uk-UA"/>
        </w:rPr>
        <w:t>Про внесення змін до міського</w:t>
      </w:r>
    </w:p>
    <w:p w:rsidR="00A57586" w:rsidRDefault="00A57586" w:rsidP="00A57586">
      <w:pPr>
        <w:pStyle w:val="1"/>
        <w:spacing w:before="0" w:after="0" w:line="240" w:lineRule="auto"/>
        <w:rPr>
          <w:rFonts w:ascii="Times New Roman" w:hAnsi="Times New Roman" w:cs="Times New Roman"/>
          <w:b w:val="0"/>
          <w:sz w:val="24"/>
          <w:szCs w:val="24"/>
          <w:lang w:val="uk-UA"/>
        </w:rPr>
      </w:pPr>
      <w:r>
        <w:rPr>
          <w:rFonts w:ascii="Times New Roman" w:hAnsi="Times New Roman" w:cs="Times New Roman"/>
          <w:b w:val="0"/>
          <w:sz w:val="24"/>
          <w:szCs w:val="24"/>
          <w:lang w:val="uk-UA"/>
        </w:rPr>
        <w:t>бюджету на 2023 рік</w:t>
      </w:r>
    </w:p>
    <w:p w:rsidR="00A57586" w:rsidRDefault="00A57586" w:rsidP="00A57586">
      <w:pPr>
        <w:spacing w:after="0" w:line="240" w:lineRule="auto"/>
        <w:rPr>
          <w:rFonts w:ascii="Times New Roman" w:hAnsi="Times New Roman"/>
          <w:sz w:val="24"/>
          <w:szCs w:val="24"/>
          <w:lang w:val="uk-UA"/>
        </w:rPr>
      </w:pPr>
    </w:p>
    <w:p w:rsidR="00A57586" w:rsidRDefault="00A57586" w:rsidP="00A57586">
      <w:pPr>
        <w:pStyle w:val="a4"/>
        <w:spacing w:before="0" w:beforeAutospacing="0" w:after="0" w:afterAutospacing="0" w:line="240" w:lineRule="auto"/>
        <w:ind w:firstLine="567"/>
        <w:jc w:val="both"/>
        <w:rPr>
          <w:rFonts w:ascii="Times New Roman" w:hAnsi="Times New Roman"/>
          <w:sz w:val="24"/>
          <w:szCs w:val="24"/>
          <w:lang w:val="uk-UA"/>
        </w:rPr>
      </w:pPr>
      <w:r>
        <w:rPr>
          <w:rFonts w:ascii="Times New Roman" w:hAnsi="Times New Roman"/>
          <w:sz w:val="24"/>
          <w:szCs w:val="24"/>
          <w:lang w:val="uk-UA"/>
        </w:rPr>
        <w:t xml:space="preserve">Відповідно до пункту 23 частини 1 статті 26, статті 61 Закону України «Про місцеве самоврядування в Україні», Бюджетного кодексу України, враховуючи пропозиції фінансового управління </w:t>
      </w:r>
      <w:proofErr w:type="spellStart"/>
      <w:r>
        <w:rPr>
          <w:rFonts w:ascii="Times New Roman" w:hAnsi="Times New Roman"/>
          <w:sz w:val="24"/>
          <w:szCs w:val="24"/>
          <w:lang w:val="uk-UA"/>
        </w:rPr>
        <w:t>Дунаєвецької</w:t>
      </w:r>
      <w:proofErr w:type="spellEnd"/>
      <w:r>
        <w:rPr>
          <w:rFonts w:ascii="Times New Roman" w:hAnsi="Times New Roman"/>
          <w:sz w:val="24"/>
          <w:szCs w:val="24"/>
          <w:lang w:val="uk-UA"/>
        </w:rPr>
        <w:t xml:space="preserve"> міської ради,  спільного засідання постійних комісій від 25.04.2023р., міська рада </w:t>
      </w:r>
      <w:r>
        <w:rPr>
          <w:rFonts w:ascii="Times New Roman" w:hAnsi="Times New Roman"/>
          <w:b/>
          <w:sz w:val="24"/>
          <w:szCs w:val="24"/>
          <w:lang w:val="uk-UA"/>
        </w:rPr>
        <w:t>ВИРІШИЛА:</w:t>
      </w:r>
    </w:p>
    <w:p w:rsidR="00A57586" w:rsidRDefault="00A57586" w:rsidP="00A57586">
      <w:pPr>
        <w:pStyle w:val="a4"/>
        <w:spacing w:before="0" w:beforeAutospacing="0" w:after="0" w:afterAutospacing="0" w:line="240" w:lineRule="auto"/>
        <w:ind w:firstLine="567"/>
        <w:jc w:val="center"/>
        <w:rPr>
          <w:rFonts w:ascii="Times New Roman" w:hAnsi="Times New Roman"/>
          <w:sz w:val="24"/>
          <w:szCs w:val="24"/>
          <w:lang w:val="uk-UA"/>
        </w:rPr>
      </w:pPr>
    </w:p>
    <w:p w:rsidR="00A57586" w:rsidRDefault="00A57586" w:rsidP="00A57586">
      <w:pPr>
        <w:pStyle w:val="a4"/>
        <w:numPr>
          <w:ilvl w:val="0"/>
          <w:numId w:val="1"/>
        </w:numPr>
        <w:tabs>
          <w:tab w:val="left" w:pos="0"/>
        </w:tabs>
        <w:spacing w:before="0" w:beforeAutospacing="0" w:after="0" w:afterAutospacing="0" w:line="240" w:lineRule="auto"/>
        <w:ind w:left="0" w:firstLine="567"/>
        <w:jc w:val="both"/>
        <w:rPr>
          <w:rFonts w:ascii="Times New Roman" w:hAnsi="Times New Roman"/>
          <w:sz w:val="24"/>
          <w:szCs w:val="24"/>
          <w:lang w:val="uk-UA"/>
        </w:rPr>
      </w:pPr>
      <w:r>
        <w:rPr>
          <w:rFonts w:ascii="Times New Roman" w:hAnsi="Times New Roman"/>
          <w:color w:val="000000"/>
          <w:sz w:val="24"/>
          <w:szCs w:val="24"/>
          <w:lang w:val="uk-UA"/>
        </w:rPr>
        <w:t xml:space="preserve">Внести зміни до рішення п’ятдесят першої сесії міської ради </w:t>
      </w:r>
      <w:r>
        <w:rPr>
          <w:rFonts w:ascii="Times New Roman" w:hAnsi="Times New Roman"/>
          <w:color w:val="000000"/>
          <w:sz w:val="24"/>
          <w:szCs w:val="24"/>
        </w:rPr>
        <w:t>V</w:t>
      </w:r>
      <w:r>
        <w:rPr>
          <w:rFonts w:ascii="Times New Roman" w:hAnsi="Times New Roman"/>
          <w:color w:val="000000"/>
          <w:sz w:val="24"/>
          <w:szCs w:val="24"/>
          <w:lang w:val="uk-UA"/>
        </w:rPr>
        <w:t>ІІ</w:t>
      </w:r>
      <w:r>
        <w:rPr>
          <w:rFonts w:ascii="Times New Roman" w:hAnsi="Times New Roman"/>
          <w:color w:val="000000"/>
          <w:sz w:val="24"/>
          <w:szCs w:val="24"/>
          <w:lang w:val="en-US"/>
        </w:rPr>
        <w:t>I</w:t>
      </w:r>
      <w:r>
        <w:rPr>
          <w:rFonts w:ascii="Times New Roman" w:hAnsi="Times New Roman"/>
          <w:color w:val="000000"/>
          <w:sz w:val="24"/>
          <w:szCs w:val="24"/>
          <w:lang w:val="uk-UA"/>
        </w:rPr>
        <w:t xml:space="preserve"> скликання від 22.12.2022 р. №15-51/2022</w:t>
      </w:r>
      <w:r>
        <w:rPr>
          <w:rFonts w:ascii="Times New Roman" w:hAnsi="Times New Roman"/>
          <w:color w:val="000000"/>
          <w:sz w:val="24"/>
          <w:szCs w:val="24"/>
        </w:rPr>
        <w:t> </w:t>
      </w:r>
      <w:r>
        <w:rPr>
          <w:rFonts w:ascii="Times New Roman" w:hAnsi="Times New Roman"/>
          <w:color w:val="000000"/>
          <w:sz w:val="24"/>
          <w:szCs w:val="24"/>
          <w:lang w:val="uk-UA"/>
        </w:rPr>
        <w:t xml:space="preserve"> «Про міський бюджет на 2023 рік»:</w:t>
      </w:r>
    </w:p>
    <w:p w:rsidR="00A57586" w:rsidRDefault="00A57586" w:rsidP="00A57586">
      <w:pPr>
        <w:pStyle w:val="a4"/>
        <w:tabs>
          <w:tab w:val="left" w:pos="0"/>
        </w:tabs>
        <w:spacing w:before="0" w:beforeAutospacing="0" w:after="0" w:afterAutospacing="0" w:line="240" w:lineRule="auto"/>
        <w:ind w:firstLine="567"/>
        <w:jc w:val="both"/>
        <w:rPr>
          <w:rFonts w:ascii="Times New Roman" w:hAnsi="Times New Roman"/>
          <w:color w:val="000000"/>
          <w:sz w:val="24"/>
          <w:szCs w:val="24"/>
          <w:lang w:val="uk-UA"/>
        </w:rPr>
      </w:pPr>
      <w:r>
        <w:rPr>
          <w:rFonts w:ascii="Times New Roman" w:hAnsi="Times New Roman"/>
          <w:color w:val="000000"/>
          <w:sz w:val="24"/>
          <w:szCs w:val="24"/>
          <w:lang w:val="uk-UA"/>
        </w:rPr>
        <w:t>1.1. Збільшити доходи загального фонду міського бюджету по коду 41057700 «Субвенція з місцевого бюджету на виконання окремих заходів з реалізації соціального проекту «Активні парки - локації здорової України» за рахунок відповідної субвенції з державного бюджету» та збільшити видатки загального фонду міського бюджету по КПКВКМБ 0615049 «Виконання окремих заходів з реалізації соціального проекту «Активні парки - локації здорової України» на суму 88 281 грн. (головний розпорядник – управління освіти, молоді та спорту міської ради).</w:t>
      </w:r>
    </w:p>
    <w:p w:rsidR="00A57586" w:rsidRDefault="00A57586" w:rsidP="00A57586">
      <w:pPr>
        <w:pStyle w:val="a4"/>
        <w:tabs>
          <w:tab w:val="left" w:pos="0"/>
        </w:tabs>
        <w:spacing w:before="0" w:beforeAutospacing="0" w:after="0" w:afterAutospacing="0" w:line="240" w:lineRule="auto"/>
        <w:ind w:firstLine="567"/>
        <w:jc w:val="both"/>
        <w:rPr>
          <w:rFonts w:ascii="Times New Roman" w:hAnsi="Times New Roman"/>
          <w:color w:val="000000"/>
          <w:sz w:val="24"/>
          <w:szCs w:val="24"/>
          <w:lang w:val="uk-UA"/>
        </w:rPr>
      </w:pPr>
      <w:r>
        <w:rPr>
          <w:rFonts w:ascii="Times New Roman" w:hAnsi="Times New Roman"/>
          <w:color w:val="000000"/>
          <w:sz w:val="24"/>
          <w:szCs w:val="24"/>
          <w:lang w:val="uk-UA"/>
        </w:rPr>
        <w:t>Збільшити доходи спеціального фонду міського бюджету (</w:t>
      </w:r>
      <w:proofErr w:type="spellStart"/>
      <w:r>
        <w:rPr>
          <w:rFonts w:ascii="Times New Roman" w:hAnsi="Times New Roman"/>
          <w:color w:val="000000"/>
          <w:sz w:val="24"/>
          <w:szCs w:val="24"/>
          <w:lang w:val="uk-UA"/>
        </w:rPr>
        <w:t>бюджету</w:t>
      </w:r>
      <w:proofErr w:type="spellEnd"/>
      <w:r>
        <w:rPr>
          <w:rFonts w:ascii="Times New Roman" w:hAnsi="Times New Roman"/>
          <w:color w:val="000000"/>
          <w:sz w:val="24"/>
          <w:szCs w:val="24"/>
          <w:lang w:val="uk-UA"/>
        </w:rPr>
        <w:t xml:space="preserve"> розвитку) по коду 33010100 «Кошти від продажу земельних ділянок несільськогосподарського призначення, що перебувають у державній або комунальній власності, та земельних ділянок, які знаходяться на території Автономної Республіки Крим» та видатки спеціального фонду міського бюджету (</w:t>
      </w:r>
      <w:proofErr w:type="spellStart"/>
      <w:r>
        <w:rPr>
          <w:rFonts w:ascii="Times New Roman" w:hAnsi="Times New Roman"/>
          <w:color w:val="000000"/>
          <w:sz w:val="24"/>
          <w:szCs w:val="24"/>
          <w:lang w:val="uk-UA"/>
        </w:rPr>
        <w:t>бюджету</w:t>
      </w:r>
      <w:proofErr w:type="spellEnd"/>
      <w:r>
        <w:rPr>
          <w:rFonts w:ascii="Times New Roman" w:hAnsi="Times New Roman"/>
          <w:color w:val="000000"/>
          <w:sz w:val="24"/>
          <w:szCs w:val="24"/>
          <w:lang w:val="uk-UA"/>
        </w:rPr>
        <w:t xml:space="preserve"> розвитку) на суму 31 700 грн., в тому числі по КПКВКМБ 1216011 «Експлуатація та технічне обслуговування житлового           фонду» -</w:t>
      </w:r>
      <w:r>
        <w:rPr>
          <w:rFonts w:ascii="Times New Roman" w:hAnsi="Times New Roman"/>
          <w:sz w:val="24"/>
          <w:szCs w:val="24"/>
          <w:lang w:val="uk-UA"/>
        </w:rPr>
        <w:t xml:space="preserve"> 25 700 грн., КПКВКМБ 1216012 «Забезпечення діяльності з виробництва, транспортування, постачання теплової енергії» – 6 000 грн. </w:t>
      </w:r>
      <w:r>
        <w:rPr>
          <w:rFonts w:ascii="Times New Roman" w:hAnsi="Times New Roman"/>
          <w:color w:val="000000"/>
          <w:sz w:val="24"/>
          <w:szCs w:val="24"/>
          <w:lang w:val="uk-UA"/>
        </w:rPr>
        <w:t>(головний розпорядник - управління містобудування, архітектури, житлово-комунального господарства, благоустрою та цивільного захисту міської ради).</w:t>
      </w:r>
    </w:p>
    <w:p w:rsidR="00A57586" w:rsidRDefault="00A57586" w:rsidP="00A57586">
      <w:pPr>
        <w:pStyle w:val="a4"/>
        <w:tabs>
          <w:tab w:val="left" w:pos="0"/>
        </w:tabs>
        <w:spacing w:before="0" w:beforeAutospacing="0" w:after="0" w:afterAutospacing="0" w:line="240" w:lineRule="auto"/>
        <w:ind w:firstLine="567"/>
        <w:jc w:val="both"/>
        <w:rPr>
          <w:rFonts w:ascii="Times New Roman" w:hAnsi="Times New Roman"/>
          <w:color w:val="000000"/>
          <w:sz w:val="24"/>
          <w:szCs w:val="24"/>
          <w:lang w:val="uk-UA"/>
        </w:rPr>
      </w:pPr>
      <w:r>
        <w:rPr>
          <w:rFonts w:ascii="Times New Roman" w:hAnsi="Times New Roman"/>
          <w:color w:val="000000"/>
          <w:sz w:val="24"/>
          <w:szCs w:val="24"/>
          <w:lang w:val="uk-UA"/>
        </w:rPr>
        <w:t xml:space="preserve">Зменшити видатки загального фонду міського бюджету на оплату комунальних послуг та енергоносіїв по КПКВКМБ 1216030 «Організація благоустрою населених пунктів» та збільшити видатки загального фонду міського бюджету по КПКВКМБ 1216011 «Експлуатація та технічне обслуговування житлового фонду» на суму </w:t>
      </w:r>
      <w:r>
        <w:rPr>
          <w:rFonts w:ascii="Times New Roman" w:hAnsi="Times New Roman"/>
          <w:sz w:val="24"/>
          <w:szCs w:val="24"/>
          <w:lang w:val="uk-UA"/>
        </w:rPr>
        <w:t xml:space="preserve">261 100 грн. </w:t>
      </w:r>
      <w:r>
        <w:rPr>
          <w:rFonts w:ascii="Times New Roman" w:hAnsi="Times New Roman"/>
          <w:color w:val="000000"/>
          <w:sz w:val="24"/>
          <w:szCs w:val="24"/>
          <w:lang w:val="uk-UA"/>
        </w:rPr>
        <w:t>(головний розпорядник - управління містобудування, архітектури, житлово-комунального господарства, благоустрою та цивільного захисту міської ради).</w:t>
      </w:r>
    </w:p>
    <w:p w:rsidR="00A57586" w:rsidRDefault="00A57586" w:rsidP="00A57586">
      <w:pPr>
        <w:pStyle w:val="a4"/>
        <w:tabs>
          <w:tab w:val="left" w:pos="0"/>
        </w:tabs>
        <w:spacing w:before="0" w:beforeAutospacing="0" w:after="0" w:afterAutospacing="0" w:line="240" w:lineRule="auto"/>
        <w:ind w:firstLine="567"/>
        <w:jc w:val="both"/>
        <w:rPr>
          <w:rFonts w:ascii="Times New Roman" w:hAnsi="Times New Roman"/>
          <w:color w:val="000000"/>
          <w:sz w:val="24"/>
          <w:szCs w:val="24"/>
          <w:lang w:val="uk-UA"/>
        </w:rPr>
      </w:pPr>
      <w:r>
        <w:rPr>
          <w:rFonts w:ascii="Times New Roman" w:hAnsi="Times New Roman"/>
          <w:color w:val="000000"/>
          <w:sz w:val="24"/>
          <w:szCs w:val="24"/>
          <w:lang w:val="uk-UA"/>
        </w:rPr>
        <w:t>2. Додатки 1,</w:t>
      </w:r>
      <w:r>
        <w:rPr>
          <w:rFonts w:ascii="Times New Roman" w:hAnsi="Times New Roman"/>
          <w:color w:val="000000"/>
          <w:sz w:val="24"/>
          <w:szCs w:val="24"/>
        </w:rPr>
        <w:t> </w:t>
      </w:r>
      <w:r>
        <w:rPr>
          <w:rFonts w:ascii="Times New Roman" w:hAnsi="Times New Roman"/>
          <w:color w:val="000000"/>
          <w:sz w:val="24"/>
          <w:szCs w:val="24"/>
          <w:lang w:val="uk-UA"/>
        </w:rPr>
        <w:t>2,</w:t>
      </w:r>
      <w:r>
        <w:rPr>
          <w:rFonts w:ascii="Times New Roman" w:hAnsi="Times New Roman"/>
          <w:color w:val="000000"/>
          <w:sz w:val="24"/>
          <w:szCs w:val="24"/>
        </w:rPr>
        <w:t> </w:t>
      </w:r>
      <w:r>
        <w:rPr>
          <w:rFonts w:ascii="Times New Roman" w:hAnsi="Times New Roman"/>
          <w:color w:val="000000"/>
          <w:sz w:val="24"/>
          <w:szCs w:val="24"/>
          <w:lang w:val="uk-UA"/>
        </w:rPr>
        <w:t>3,</w:t>
      </w:r>
      <w:r>
        <w:rPr>
          <w:rFonts w:ascii="Times New Roman" w:hAnsi="Times New Roman"/>
          <w:color w:val="000000"/>
          <w:sz w:val="24"/>
          <w:szCs w:val="24"/>
        </w:rPr>
        <w:t> </w:t>
      </w:r>
      <w:r>
        <w:rPr>
          <w:rFonts w:ascii="Times New Roman" w:hAnsi="Times New Roman"/>
          <w:color w:val="000000"/>
          <w:sz w:val="24"/>
          <w:szCs w:val="24"/>
          <w:lang w:val="uk-UA"/>
        </w:rPr>
        <w:t>4,</w:t>
      </w:r>
      <w:r>
        <w:rPr>
          <w:rFonts w:ascii="Times New Roman" w:hAnsi="Times New Roman"/>
          <w:color w:val="000000"/>
          <w:sz w:val="24"/>
          <w:szCs w:val="24"/>
        </w:rPr>
        <w:t> </w:t>
      </w:r>
      <w:r>
        <w:rPr>
          <w:rFonts w:ascii="Times New Roman" w:hAnsi="Times New Roman"/>
          <w:color w:val="000000"/>
          <w:sz w:val="24"/>
          <w:szCs w:val="24"/>
          <w:lang w:val="uk-UA"/>
        </w:rPr>
        <w:t>5,</w:t>
      </w:r>
      <w:r>
        <w:rPr>
          <w:rFonts w:ascii="Times New Roman" w:hAnsi="Times New Roman"/>
          <w:color w:val="000000"/>
          <w:sz w:val="24"/>
          <w:szCs w:val="24"/>
        </w:rPr>
        <w:t> </w:t>
      </w:r>
      <w:r>
        <w:rPr>
          <w:rFonts w:ascii="Times New Roman" w:hAnsi="Times New Roman"/>
          <w:color w:val="000000"/>
          <w:sz w:val="24"/>
          <w:szCs w:val="24"/>
          <w:lang w:val="uk-UA"/>
        </w:rPr>
        <w:t>6,</w:t>
      </w:r>
      <w:r>
        <w:rPr>
          <w:rFonts w:ascii="Times New Roman" w:hAnsi="Times New Roman"/>
          <w:color w:val="000000"/>
          <w:sz w:val="24"/>
          <w:szCs w:val="24"/>
        </w:rPr>
        <w:t> </w:t>
      </w:r>
      <w:r>
        <w:rPr>
          <w:rFonts w:ascii="Times New Roman" w:hAnsi="Times New Roman"/>
          <w:color w:val="000000"/>
          <w:sz w:val="24"/>
          <w:szCs w:val="24"/>
          <w:lang w:val="uk-UA"/>
        </w:rPr>
        <w:t xml:space="preserve">7 до рішення п’ятдесят першої сесії міської ради </w:t>
      </w:r>
      <w:r>
        <w:rPr>
          <w:rFonts w:ascii="Times New Roman" w:hAnsi="Times New Roman"/>
          <w:color w:val="000000"/>
          <w:sz w:val="24"/>
          <w:szCs w:val="24"/>
        </w:rPr>
        <w:t>V</w:t>
      </w:r>
      <w:r>
        <w:rPr>
          <w:rFonts w:ascii="Times New Roman" w:hAnsi="Times New Roman"/>
          <w:color w:val="000000"/>
          <w:sz w:val="24"/>
          <w:szCs w:val="24"/>
          <w:lang w:val="uk-UA"/>
        </w:rPr>
        <w:t>ІІІ скликання від 22.12.2022 р. №15-51/2022</w:t>
      </w:r>
      <w:r>
        <w:rPr>
          <w:rFonts w:ascii="Times New Roman" w:hAnsi="Times New Roman"/>
          <w:color w:val="000000"/>
          <w:sz w:val="24"/>
          <w:szCs w:val="24"/>
        </w:rPr>
        <w:t> </w:t>
      </w:r>
      <w:r>
        <w:rPr>
          <w:rFonts w:ascii="Times New Roman" w:hAnsi="Times New Roman"/>
          <w:color w:val="000000"/>
          <w:sz w:val="24"/>
          <w:szCs w:val="24"/>
          <w:lang w:val="uk-UA"/>
        </w:rPr>
        <w:t xml:space="preserve"> «Про міський бюджет на 2023 рік» з урахуванням внесених змін викласти у новій редакції відповідно до даного рішення.</w:t>
      </w:r>
    </w:p>
    <w:p w:rsidR="00A57586" w:rsidRDefault="00A57586" w:rsidP="00A57586">
      <w:pPr>
        <w:pStyle w:val="a4"/>
        <w:tabs>
          <w:tab w:val="left" w:pos="0"/>
        </w:tabs>
        <w:spacing w:before="0" w:beforeAutospacing="0" w:after="0" w:afterAutospacing="0" w:line="240" w:lineRule="auto"/>
        <w:jc w:val="both"/>
        <w:rPr>
          <w:rFonts w:ascii="Times New Roman" w:hAnsi="Times New Roman"/>
          <w:sz w:val="24"/>
          <w:szCs w:val="24"/>
          <w:lang w:val="uk-UA"/>
        </w:rPr>
      </w:pPr>
      <w:r>
        <w:rPr>
          <w:rFonts w:ascii="Times New Roman" w:hAnsi="Times New Roman"/>
          <w:color w:val="000000"/>
          <w:sz w:val="24"/>
          <w:szCs w:val="24"/>
          <w:lang w:val="uk-UA"/>
        </w:rPr>
        <w:t xml:space="preserve">         3. Контроль за виконанням даного рішення покласти на фінансове управління </w:t>
      </w:r>
      <w:proofErr w:type="spellStart"/>
      <w:r>
        <w:rPr>
          <w:rFonts w:ascii="Times New Roman" w:hAnsi="Times New Roman"/>
          <w:color w:val="000000"/>
          <w:sz w:val="24"/>
          <w:szCs w:val="24"/>
          <w:lang w:val="uk-UA"/>
        </w:rPr>
        <w:t>Дунаєвецької</w:t>
      </w:r>
      <w:proofErr w:type="spellEnd"/>
      <w:r>
        <w:rPr>
          <w:rFonts w:ascii="Times New Roman" w:hAnsi="Times New Roman"/>
          <w:color w:val="000000"/>
          <w:sz w:val="24"/>
          <w:szCs w:val="24"/>
          <w:lang w:val="uk-UA"/>
        </w:rPr>
        <w:t xml:space="preserve"> міської ради (Т. </w:t>
      </w:r>
      <w:proofErr w:type="spellStart"/>
      <w:r>
        <w:rPr>
          <w:rFonts w:ascii="Times New Roman" w:hAnsi="Times New Roman"/>
          <w:color w:val="000000"/>
          <w:sz w:val="24"/>
          <w:szCs w:val="24"/>
          <w:lang w:val="uk-UA"/>
        </w:rPr>
        <w:t>Абзалова</w:t>
      </w:r>
      <w:proofErr w:type="spellEnd"/>
      <w:r>
        <w:rPr>
          <w:rFonts w:ascii="Times New Roman" w:hAnsi="Times New Roman"/>
          <w:color w:val="000000"/>
          <w:sz w:val="24"/>
          <w:szCs w:val="24"/>
          <w:lang w:val="uk-UA"/>
        </w:rPr>
        <w:t xml:space="preserve">) та постійну комісію з питань </w:t>
      </w:r>
      <w:r>
        <w:rPr>
          <w:rFonts w:ascii="Times New Roman" w:hAnsi="Times New Roman"/>
          <w:sz w:val="24"/>
          <w:szCs w:val="24"/>
          <w:lang w:val="uk-UA"/>
        </w:rPr>
        <w:t>планування, фінансів, бюджету та соціально-економічного розвитку, зв’язків з виконавчими структурами, органами місцевого самоврядування, об’єднаннями громадян та засобами масової інформації</w:t>
      </w:r>
      <w:r>
        <w:rPr>
          <w:rFonts w:ascii="Times New Roman" w:hAnsi="Times New Roman"/>
          <w:color w:val="FF0000"/>
          <w:sz w:val="24"/>
          <w:szCs w:val="24"/>
          <w:lang w:val="uk-UA"/>
        </w:rPr>
        <w:t xml:space="preserve"> </w:t>
      </w:r>
      <w:r>
        <w:rPr>
          <w:rFonts w:ascii="Times New Roman" w:hAnsi="Times New Roman"/>
          <w:sz w:val="24"/>
          <w:szCs w:val="24"/>
          <w:lang w:val="uk-UA"/>
        </w:rPr>
        <w:t xml:space="preserve">(голова комісії С.Боднар). </w:t>
      </w:r>
    </w:p>
    <w:p w:rsidR="00A57586" w:rsidRDefault="00A57586" w:rsidP="00A57586">
      <w:pPr>
        <w:spacing w:after="0" w:line="240" w:lineRule="auto"/>
        <w:jc w:val="both"/>
        <w:rPr>
          <w:rFonts w:ascii="Times New Roman" w:hAnsi="Times New Roman"/>
          <w:sz w:val="24"/>
          <w:szCs w:val="24"/>
          <w:lang w:val="uk-UA"/>
        </w:rPr>
      </w:pPr>
    </w:p>
    <w:p w:rsidR="00A57586" w:rsidRDefault="00A57586" w:rsidP="00A57586">
      <w:pPr>
        <w:spacing w:after="0" w:line="240" w:lineRule="auto"/>
        <w:jc w:val="both"/>
        <w:rPr>
          <w:rFonts w:ascii="Times New Roman" w:hAnsi="Times New Roman"/>
          <w:sz w:val="24"/>
          <w:szCs w:val="24"/>
          <w:lang w:val="uk-UA"/>
        </w:rPr>
      </w:pPr>
      <w:bookmarkStart w:id="0" w:name="_GoBack"/>
      <w:bookmarkEnd w:id="0"/>
      <w:r>
        <w:rPr>
          <w:rFonts w:ascii="Times New Roman" w:hAnsi="Times New Roman"/>
          <w:sz w:val="24"/>
          <w:szCs w:val="24"/>
          <w:lang w:val="uk-UA"/>
        </w:rPr>
        <w:t xml:space="preserve">Міський голова                                                                                 </w:t>
      </w:r>
      <w:proofErr w:type="spellStart"/>
      <w:r>
        <w:rPr>
          <w:rFonts w:ascii="Times New Roman" w:hAnsi="Times New Roman"/>
          <w:sz w:val="24"/>
          <w:szCs w:val="24"/>
          <w:lang w:val="uk-UA"/>
        </w:rPr>
        <w:t>Веліна</w:t>
      </w:r>
      <w:proofErr w:type="spellEnd"/>
      <w:r>
        <w:rPr>
          <w:rFonts w:ascii="Times New Roman" w:hAnsi="Times New Roman"/>
          <w:sz w:val="24"/>
          <w:szCs w:val="24"/>
          <w:lang w:val="uk-UA"/>
        </w:rPr>
        <w:t xml:space="preserve"> ЗАЯЦЬ</w:t>
      </w:r>
    </w:p>
    <w:p w:rsidR="00A57586" w:rsidRDefault="00A57586" w:rsidP="00A57586">
      <w:pPr>
        <w:widowControl w:val="0"/>
        <w:tabs>
          <w:tab w:val="left" w:pos="5670"/>
        </w:tabs>
        <w:spacing w:after="0" w:line="240" w:lineRule="auto"/>
        <w:ind w:right="3685"/>
        <w:jc w:val="both"/>
        <w:rPr>
          <w:rFonts w:ascii="Times New Roman" w:eastAsia="Calibri" w:hAnsi="Times New Roman"/>
          <w:sz w:val="24"/>
          <w:szCs w:val="24"/>
          <w:lang w:val="uk-UA"/>
        </w:rPr>
      </w:pPr>
      <w:r>
        <w:rPr>
          <w:rFonts w:ascii="Times New Roman" w:eastAsia="Calibri" w:hAnsi="Times New Roman"/>
          <w:sz w:val="24"/>
          <w:szCs w:val="24"/>
          <w:lang w:val="uk-UA"/>
        </w:rPr>
        <w:lastRenderedPageBreak/>
        <w:br w:type="page"/>
      </w:r>
    </w:p>
    <w:p w:rsidR="00AD2290" w:rsidRDefault="00AD2290"/>
    <w:sectPr w:rsidR="00AD2290" w:rsidSect="00A57586">
      <w:pgSz w:w="11906" w:h="16838"/>
      <w:pgMar w:top="794" w:right="851" w:bottom="79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C8C046A"/>
    <w:multiLevelType w:val="multilevel"/>
    <w:tmpl w:val="FD34489C"/>
    <w:lvl w:ilvl="0">
      <w:start w:val="1"/>
      <w:numFmt w:val="decimal"/>
      <w:lvlText w:val="%1."/>
      <w:lvlJc w:val="left"/>
      <w:pPr>
        <w:ind w:left="927" w:hanging="360"/>
      </w:pPr>
    </w:lvl>
    <w:lvl w:ilvl="1">
      <w:start w:val="2"/>
      <w:numFmt w:val="decimal"/>
      <w:isLgl/>
      <w:lvlText w:val="%1.%2."/>
      <w:lvlJc w:val="left"/>
      <w:pPr>
        <w:ind w:left="927" w:hanging="360"/>
      </w:pPr>
    </w:lvl>
    <w:lvl w:ilvl="2">
      <w:start w:val="1"/>
      <w:numFmt w:val="decimal"/>
      <w:isLgl/>
      <w:lvlText w:val="%1.%2.%3."/>
      <w:lvlJc w:val="left"/>
      <w:pPr>
        <w:ind w:left="1287" w:hanging="720"/>
      </w:p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num w:numId="1">
    <w:abstractNumId w:val="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43CB"/>
    <w:rsid w:val="00A57586"/>
    <w:rsid w:val="00AD2290"/>
    <w:rsid w:val="00F143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34"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7586"/>
    <w:rPr>
      <w:rFonts w:ascii="Calibri" w:eastAsia="Times New Roman" w:hAnsi="Calibri" w:cs="Times New Roman"/>
    </w:rPr>
  </w:style>
  <w:style w:type="paragraph" w:styleId="1">
    <w:name w:val="heading 1"/>
    <w:basedOn w:val="a"/>
    <w:next w:val="a"/>
    <w:link w:val="10"/>
    <w:qFormat/>
    <w:rsid w:val="00A57586"/>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57586"/>
    <w:rPr>
      <w:rFonts w:ascii="Arial" w:eastAsia="Times New Roman" w:hAnsi="Arial" w:cs="Arial"/>
      <w:b/>
      <w:bCs/>
      <w:kern w:val="32"/>
      <w:sz w:val="32"/>
      <w:szCs w:val="32"/>
    </w:rPr>
  </w:style>
  <w:style w:type="character" w:customStyle="1" w:styleId="a3">
    <w:name w:val="Обычный (веб) Знак"/>
    <w:aliases w:val="Обычный (Web) Знак,Обычный (Интернет) Знак"/>
    <w:link w:val="a4"/>
    <w:uiPriority w:val="34"/>
    <w:semiHidden/>
    <w:locked/>
    <w:rsid w:val="00A57586"/>
    <w:rPr>
      <w:rFonts w:ascii="Calibri" w:eastAsia="Calibri" w:hAnsi="Calibri" w:cs="Calibri"/>
    </w:rPr>
  </w:style>
  <w:style w:type="paragraph" w:styleId="a4">
    <w:name w:val="Normal (Web)"/>
    <w:aliases w:val="Обычный (Web),Обычный (Интернет)"/>
    <w:basedOn w:val="a"/>
    <w:link w:val="a3"/>
    <w:uiPriority w:val="34"/>
    <w:semiHidden/>
    <w:unhideWhenUsed/>
    <w:qFormat/>
    <w:rsid w:val="00A57586"/>
    <w:pPr>
      <w:spacing w:before="100" w:beforeAutospacing="1" w:after="100" w:afterAutospacing="1"/>
    </w:pPr>
    <w:rPr>
      <w:rFonts w:eastAsia="Calibri" w:cs="Calibri"/>
    </w:rPr>
  </w:style>
  <w:style w:type="paragraph" w:styleId="a5">
    <w:name w:val="Balloon Text"/>
    <w:basedOn w:val="a"/>
    <w:link w:val="a6"/>
    <w:uiPriority w:val="99"/>
    <w:semiHidden/>
    <w:unhideWhenUsed/>
    <w:rsid w:val="00A57586"/>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A57586"/>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34"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7586"/>
    <w:rPr>
      <w:rFonts w:ascii="Calibri" w:eastAsia="Times New Roman" w:hAnsi="Calibri" w:cs="Times New Roman"/>
    </w:rPr>
  </w:style>
  <w:style w:type="paragraph" w:styleId="1">
    <w:name w:val="heading 1"/>
    <w:basedOn w:val="a"/>
    <w:next w:val="a"/>
    <w:link w:val="10"/>
    <w:qFormat/>
    <w:rsid w:val="00A57586"/>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57586"/>
    <w:rPr>
      <w:rFonts w:ascii="Arial" w:eastAsia="Times New Roman" w:hAnsi="Arial" w:cs="Arial"/>
      <w:b/>
      <w:bCs/>
      <w:kern w:val="32"/>
      <w:sz w:val="32"/>
      <w:szCs w:val="32"/>
    </w:rPr>
  </w:style>
  <w:style w:type="character" w:customStyle="1" w:styleId="a3">
    <w:name w:val="Обычный (веб) Знак"/>
    <w:aliases w:val="Обычный (Web) Знак,Обычный (Интернет) Знак"/>
    <w:link w:val="a4"/>
    <w:uiPriority w:val="34"/>
    <w:semiHidden/>
    <w:locked/>
    <w:rsid w:val="00A57586"/>
    <w:rPr>
      <w:rFonts w:ascii="Calibri" w:eastAsia="Calibri" w:hAnsi="Calibri" w:cs="Calibri"/>
    </w:rPr>
  </w:style>
  <w:style w:type="paragraph" w:styleId="a4">
    <w:name w:val="Normal (Web)"/>
    <w:aliases w:val="Обычный (Web),Обычный (Интернет)"/>
    <w:basedOn w:val="a"/>
    <w:link w:val="a3"/>
    <w:uiPriority w:val="34"/>
    <w:semiHidden/>
    <w:unhideWhenUsed/>
    <w:qFormat/>
    <w:rsid w:val="00A57586"/>
    <w:pPr>
      <w:spacing w:before="100" w:beforeAutospacing="1" w:after="100" w:afterAutospacing="1"/>
    </w:pPr>
    <w:rPr>
      <w:rFonts w:eastAsia="Calibri" w:cs="Calibri"/>
    </w:rPr>
  </w:style>
  <w:style w:type="paragraph" w:styleId="a5">
    <w:name w:val="Balloon Text"/>
    <w:basedOn w:val="a"/>
    <w:link w:val="a6"/>
    <w:uiPriority w:val="99"/>
    <w:semiHidden/>
    <w:unhideWhenUsed/>
    <w:rsid w:val="00A57586"/>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A57586"/>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0670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500</Words>
  <Characters>2850</Characters>
  <Application>Microsoft Office Word</Application>
  <DocSecurity>0</DocSecurity>
  <Lines>23</Lines>
  <Paragraphs>6</Paragraphs>
  <ScaleCrop>false</ScaleCrop>
  <Company>SPecialiST RePack</Company>
  <LinksUpToDate>false</LinksUpToDate>
  <CharactersWithSpaces>3344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2023-05-04T08:02:00Z</dcterms:created>
  <dcterms:modified xsi:type="dcterms:W3CDTF">2023-05-04T08:03:00Z</dcterms:modified>
</cp:coreProperties>
</file>